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063" w:rsidRDefault="00AD5063" w:rsidP="00AD5063">
      <w:pPr>
        <w:pBdr>
          <w:bottom w:val="single" w:sz="8" w:space="4" w:color="4472C4"/>
        </w:pBdr>
        <w:spacing w:after="300"/>
        <w:rPr>
          <w:rFonts w:ascii="Calibri Light" w:eastAsia="Times New Roman" w:hAnsi="Calibri Light"/>
          <w:color w:val="323E4F"/>
          <w:spacing w:val="5"/>
          <w:kern w:val="3"/>
          <w:sz w:val="40"/>
          <w:szCs w:val="52"/>
          <w:shd w:val="clear" w:color="auto" w:fill="FFFFFF"/>
        </w:rPr>
      </w:pPr>
      <w:r>
        <w:rPr>
          <w:rFonts w:ascii="Calibri Light" w:eastAsia="Times New Roman" w:hAnsi="Calibri Light"/>
          <w:color w:val="323E4F"/>
          <w:spacing w:val="5"/>
          <w:kern w:val="3"/>
          <w:sz w:val="40"/>
          <w:szCs w:val="52"/>
          <w:shd w:val="clear" w:color="auto" w:fill="FFFFFF"/>
        </w:rPr>
        <w:t>Informacja o przetwarzaniu danych osobowych</w:t>
      </w:r>
    </w:p>
    <w:p w:rsidR="00AD5063" w:rsidRDefault="00AD5063" w:rsidP="00AD5063">
      <w:pPr>
        <w:keepNext/>
        <w:keepLines/>
        <w:spacing w:before="480" w:after="0" w:line="276" w:lineRule="auto"/>
        <w:outlineLvl w:val="0"/>
        <w:rPr>
          <w:rFonts w:ascii="Calibri Light" w:eastAsia="Times New Roman" w:hAnsi="Calibri Light"/>
          <w:b/>
          <w:bCs/>
          <w:color w:val="2F5496"/>
        </w:rPr>
      </w:pPr>
      <w:r>
        <w:rPr>
          <w:rFonts w:ascii="Calibri Light" w:eastAsia="Times New Roman" w:hAnsi="Calibri Light"/>
          <w:b/>
          <w:bCs/>
          <w:color w:val="2F5496"/>
        </w:rPr>
        <w:t>Kandydaci na ławników / osoby zgłaszające kandydatów</w:t>
      </w:r>
    </w:p>
    <w:p w:rsidR="00AD5063" w:rsidRDefault="00AD5063" w:rsidP="00AD5063">
      <w:pPr>
        <w:spacing w:after="283"/>
        <w:jc w:val="both"/>
      </w:pPr>
      <w:r>
        <w:rPr>
          <w:rFonts w:ascii="Times New Roman" w:eastAsia="Andale Sans UI" w:hAnsi="Times New Roman" w:cs="Tahoma"/>
          <w:i/>
          <w:iCs/>
          <w:color w:val="222222"/>
          <w:kern w:val="3"/>
          <w:lang w:bidi="en-US"/>
        </w:rPr>
        <w:t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Andale Sans UI" w:hAnsi="Times New Roman" w:cs="Tahoma"/>
          <w:i/>
          <w:iCs/>
          <w:kern w:val="3"/>
          <w:lang w:bidi="en-US"/>
        </w:rPr>
        <w:t xml:space="preserve"> (RODO) ,informujemy że:</w:t>
      </w:r>
    </w:p>
    <w:p w:rsidR="00AD5063" w:rsidRDefault="00AD5063" w:rsidP="00AD506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Administratorem Pani/Pana danych osobowych jest Wójt Gminy Złotoryja, u. Miła 4, 59-500 Złotoryja, tel. 87 83 780, e-mail: </w:t>
      </w:r>
      <w:r w:rsidRPr="009033EC">
        <w:rPr>
          <w:sz w:val="20"/>
          <w:szCs w:val="20"/>
          <w:lang w:val="pl-PL"/>
        </w:rPr>
        <w:t>gminazlotoryja@zlotoryja.com.pl</w:t>
      </w:r>
    </w:p>
    <w:p w:rsidR="00AD5063" w:rsidRDefault="00AD5063" w:rsidP="00AD5063">
      <w:pPr>
        <w:spacing w:after="0"/>
        <w:ind w:left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</w:p>
    <w:p w:rsidR="00AD5063" w:rsidRDefault="00AD5063" w:rsidP="00AD5063">
      <w:pPr>
        <w:numPr>
          <w:ilvl w:val="0"/>
          <w:numId w:val="6"/>
        </w:numPr>
        <w:spacing w:after="120"/>
        <w:ind w:left="357" w:hanging="357"/>
        <w:jc w:val="both"/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W sprawach związanych z Pani/Pana danymi osobowymi proszę kontaktować się z Inspektorem Ochrony Danych (IOD):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iodo@zlotoryja.com.pl</w:t>
      </w:r>
    </w:p>
    <w:p w:rsidR="00AD5063" w:rsidRDefault="00AD5063" w:rsidP="00AD5063">
      <w:pPr>
        <w:numPr>
          <w:ilvl w:val="0"/>
          <w:numId w:val="7"/>
        </w:numPr>
        <w:spacing w:after="120"/>
        <w:ind w:left="357" w:hanging="357"/>
        <w:jc w:val="both"/>
        <w:textAlignment w:val="auto"/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Pani/Pana dane osobowe  przetwarzane będą w celu </w:t>
      </w:r>
      <w:r w:rsidRPr="009033E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przeprowadzenia wyborów na ławników do właściwych Sądów Powszechnych 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.</w:t>
      </w:r>
    </w:p>
    <w:p w:rsidR="00AD5063" w:rsidRPr="009033EC" w:rsidRDefault="00AD5063" w:rsidP="00AD5063">
      <w:pPr>
        <w:numPr>
          <w:ilvl w:val="0"/>
          <w:numId w:val="7"/>
        </w:numPr>
        <w:spacing w:after="120"/>
        <w:ind w:left="357" w:hanging="357"/>
        <w:jc w:val="both"/>
        <w:textAlignment w:val="auto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9033EC">
        <w:rPr>
          <w:rFonts w:ascii="Times New Roman" w:eastAsia="Andale Sans UI" w:hAnsi="Times New Roman"/>
          <w:iCs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administratorze, zgodnie z ustawą</w:t>
      </w:r>
      <w:r>
        <w:rPr>
          <w:rFonts w:ascii="Times New Roman" w:eastAsia="Andale Sans UI" w:hAnsi="Times New Roman"/>
          <w:iCs/>
          <w:kern w:val="3"/>
          <w:sz w:val="20"/>
          <w:szCs w:val="20"/>
          <w:lang w:bidi="en-US"/>
        </w:rPr>
        <w:t xml:space="preserve"> z dnia 27 lipca 2001r. </w:t>
      </w:r>
      <w:hyperlink r:id="rId5" w:history="1">
        <w:r w:rsidRPr="009033EC">
          <w:rPr>
            <w:rFonts w:ascii="Times New Roman" w:hAnsi="Times New Roman"/>
            <w:sz w:val="20"/>
            <w:szCs w:val="20"/>
          </w:rPr>
          <w:t>Prawo o ustroju sądów powszechnych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9033EC">
          <w:rPr>
            <w:rFonts w:ascii="Times New Roman" w:hAnsi="Times New Roman"/>
            <w:sz w:val="20"/>
            <w:szCs w:val="20"/>
          </w:rPr>
          <w:t xml:space="preserve"> </w:t>
        </w:r>
      </w:hyperlink>
      <w:r w:rsidRPr="003B50B2">
        <w:t xml:space="preserve"> </w:t>
      </w:r>
      <w:r w:rsidRPr="003B50B2">
        <w:rPr>
          <w:rFonts w:ascii="Times New Roman" w:hAnsi="Times New Roman"/>
          <w:sz w:val="20"/>
          <w:szCs w:val="20"/>
        </w:rPr>
        <w:t>rozporządzeni</w:t>
      </w:r>
      <w:r>
        <w:rPr>
          <w:rFonts w:ascii="Times New Roman" w:hAnsi="Times New Roman"/>
          <w:sz w:val="20"/>
          <w:szCs w:val="20"/>
        </w:rPr>
        <w:t>em</w:t>
      </w:r>
      <w:r w:rsidRPr="003B50B2">
        <w:rPr>
          <w:rFonts w:ascii="Times New Roman" w:hAnsi="Times New Roman"/>
          <w:sz w:val="20"/>
          <w:szCs w:val="20"/>
        </w:rPr>
        <w:t xml:space="preserve"> Ministra Sprawiedliwości z dnia 9 czerwca 2011 r. w sprawie sposobu postępowania z dokumentami złożonymi radom gmin przy zgłaszaniu kandydatów na ławników oraz wzoru karty zgłoszenia.</w:t>
      </w:r>
    </w:p>
    <w:p w:rsidR="00AD5063" w:rsidRPr="009033EC" w:rsidRDefault="00AD5063" w:rsidP="00AD5063">
      <w:pPr>
        <w:numPr>
          <w:ilvl w:val="0"/>
          <w:numId w:val="7"/>
        </w:numPr>
        <w:spacing w:after="120"/>
        <w:ind w:left="357" w:hanging="357"/>
        <w:jc w:val="both"/>
        <w:textAlignment w:val="auto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9033E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:rsidR="00AD5063" w:rsidRDefault="00AD5063" w:rsidP="00AD5063">
      <w:pPr>
        <w:numPr>
          <w:ilvl w:val="0"/>
          <w:numId w:val="2"/>
        </w:numPr>
        <w:suppressAutoHyphens w:val="0"/>
        <w:spacing w:after="0"/>
        <w:ind w:left="284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Na każdym etapie przetwarzana danych osobowych </w:t>
      </w:r>
      <w:r>
        <w:rPr>
          <w:rFonts w:ascii="Times New Roman" w:hAnsi="Times New Roman"/>
          <w:sz w:val="20"/>
          <w:szCs w:val="20"/>
        </w:rPr>
        <w:t>przysługuje Pani/Panu prawo do:</w:t>
      </w:r>
    </w:p>
    <w:p w:rsidR="00AD5063" w:rsidRDefault="00AD5063" w:rsidP="00AD5063">
      <w:pPr>
        <w:numPr>
          <w:ilvl w:val="0"/>
          <w:numId w:val="3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sprostowania (poprawienia) danych,</w:t>
      </w:r>
    </w:p>
    <w:p w:rsidR="00AD5063" w:rsidRDefault="00AD5063" w:rsidP="00AD5063">
      <w:pPr>
        <w:numPr>
          <w:ilvl w:val="0"/>
          <w:numId w:val="3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ograniczenia przetwarzania danych,</w:t>
      </w:r>
    </w:p>
    <w:p w:rsidR="00AD5063" w:rsidRDefault="00AD5063" w:rsidP="00AD5063">
      <w:pPr>
        <w:numPr>
          <w:ilvl w:val="0"/>
          <w:numId w:val="3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dostępu do danych (w tym kopii tych danych),</w:t>
      </w:r>
    </w:p>
    <w:p w:rsidR="00AD5063" w:rsidRDefault="00AD5063" w:rsidP="00AD5063">
      <w:pPr>
        <w:numPr>
          <w:ilvl w:val="0"/>
          <w:numId w:val="3"/>
        </w:numPr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0"/>
          <w:szCs w:val="20"/>
        </w:rPr>
        <w:t>wniesienia skargi do organu nadzorczego tj.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Prezesa Urzędu Ochrony Danych Osobowych, </w:t>
      </w:r>
      <w:r>
        <w:rPr>
          <w:rFonts w:ascii="Times New Roman" w:hAnsi="Times New Roman"/>
          <w:sz w:val="20"/>
          <w:szCs w:val="20"/>
        </w:rPr>
        <w:br/>
        <w:t>ul. Stawki 2, 00-193 Warszawa.</w:t>
      </w:r>
    </w:p>
    <w:p w:rsidR="00AD5063" w:rsidRDefault="00AD5063" w:rsidP="00AD5063">
      <w:pPr>
        <w:numPr>
          <w:ilvl w:val="0"/>
          <w:numId w:val="4"/>
        </w:numPr>
        <w:suppressAutoHyphens w:val="0"/>
        <w:spacing w:after="0"/>
        <w:ind w:left="42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danych na podstawie art. 6 ust. 1 lit. c RODO, nie przysługuje Pani/Panu prawo do:</w:t>
      </w:r>
    </w:p>
    <w:p w:rsidR="00AD5063" w:rsidRDefault="00AD5063" w:rsidP="00AD5063">
      <w:pPr>
        <w:numPr>
          <w:ilvl w:val="0"/>
          <w:numId w:val="5"/>
        </w:numPr>
        <w:tabs>
          <w:tab w:val="left" w:pos="567"/>
        </w:tabs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sprzeciwu wobec przetwarzania danych osobowych, na zasadach określonych w art. 21 RODO</w:t>
      </w:r>
    </w:p>
    <w:p w:rsidR="00AD5063" w:rsidRDefault="00AD5063" w:rsidP="00AD5063">
      <w:pPr>
        <w:numPr>
          <w:ilvl w:val="0"/>
          <w:numId w:val="5"/>
        </w:numPr>
        <w:tabs>
          <w:tab w:val="left" w:pos="567"/>
        </w:tabs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>usunięcia danych,</w:t>
      </w:r>
    </w:p>
    <w:p w:rsidR="00AD5063" w:rsidRDefault="00AD5063" w:rsidP="00AD5063">
      <w:pPr>
        <w:numPr>
          <w:ilvl w:val="0"/>
          <w:numId w:val="5"/>
        </w:numPr>
        <w:tabs>
          <w:tab w:val="left" w:pos="567"/>
        </w:tabs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>przenoszenia danych osobowych, o którym mowa w art. 20 RODO.</w:t>
      </w:r>
    </w:p>
    <w:p w:rsidR="00AD5063" w:rsidRDefault="00AD5063" w:rsidP="00AD5063">
      <w:pPr>
        <w:tabs>
          <w:tab w:val="left" w:pos="567"/>
        </w:tabs>
        <w:suppressAutoHyphens w:val="0"/>
        <w:spacing w:after="0"/>
        <w:ind w:left="709"/>
        <w:jc w:val="both"/>
        <w:textAlignment w:val="auto"/>
      </w:pPr>
    </w:p>
    <w:p w:rsidR="00AD5063" w:rsidRDefault="00AD5063" w:rsidP="00AD5063">
      <w:pPr>
        <w:numPr>
          <w:ilvl w:val="0"/>
          <w:numId w:val="7"/>
        </w:numPr>
        <w:spacing w:after="120"/>
        <w:ind w:left="357" w:hanging="357"/>
        <w:jc w:val="both"/>
        <w:textAlignment w:val="auto"/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Pani/Pana dane osobowe nie będą poddawane zautomatyzowanemu podejmowaniu decyzji, w tym również profilowaniu. </w:t>
      </w:r>
    </w:p>
    <w:p w:rsidR="00AD5063" w:rsidRDefault="00AD5063" w:rsidP="00AD5063">
      <w:pPr>
        <w:numPr>
          <w:ilvl w:val="0"/>
          <w:numId w:val="7"/>
        </w:numPr>
        <w:spacing w:after="120"/>
        <w:ind w:left="357" w:hanging="357"/>
        <w:jc w:val="both"/>
        <w:textAlignment w:val="auto"/>
      </w:pPr>
      <w:r>
        <w:rPr>
          <w:rFonts w:ascii="Times New Roman" w:eastAsia="Andale Sans UI" w:hAnsi="Times New Roman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:rsidR="00AD5063" w:rsidRDefault="00AD5063" w:rsidP="00AD5063">
      <w:pPr>
        <w:numPr>
          <w:ilvl w:val="0"/>
          <w:numId w:val="7"/>
        </w:numPr>
        <w:spacing w:after="120"/>
        <w:ind w:left="357" w:hanging="357"/>
        <w:jc w:val="both"/>
        <w:textAlignment w:val="auto"/>
      </w:pPr>
      <w:r w:rsidRPr="009033E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Podanie przez Pani/Pana danych osobowych jest wymogiem ustawowym, niezbędnym w celu przeprowadzenia postępowania w zakresie przeprowadzenia wyborów na ławników do właściwych Sądów Powszechnych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.</w:t>
      </w:r>
    </w:p>
    <w:p w:rsidR="00270DF8" w:rsidRDefault="00270DF8"/>
    <w:sectPr w:rsidR="0027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202"/>
    <w:multiLevelType w:val="multilevel"/>
    <w:tmpl w:val="CCCEA774"/>
    <w:lvl w:ilvl="0">
      <w:numFmt w:val="bullet"/>
      <w:lvlText w:val=""/>
      <w:lvlJc w:val="left"/>
      <w:pPr>
        <w:ind w:left="1069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76979"/>
    <w:multiLevelType w:val="multilevel"/>
    <w:tmpl w:val="302EB4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0164FC"/>
    <w:multiLevelType w:val="multilevel"/>
    <w:tmpl w:val="E64454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591DED"/>
    <w:multiLevelType w:val="multilevel"/>
    <w:tmpl w:val="AB6863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DA1312"/>
    <w:multiLevelType w:val="multilevel"/>
    <w:tmpl w:val="A84AC90E"/>
    <w:lvl w:ilvl="0">
      <w:numFmt w:val="bullet"/>
      <w:lvlText w:val=""/>
      <w:lvlJc w:val="left"/>
      <w:pPr>
        <w:ind w:left="1069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A90027"/>
    <w:multiLevelType w:val="multilevel"/>
    <w:tmpl w:val="1F182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E574BFD"/>
    <w:multiLevelType w:val="multilevel"/>
    <w:tmpl w:val="D2EA0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5078482">
    <w:abstractNumId w:val="1"/>
  </w:num>
  <w:num w:numId="2" w16cid:durableId="686638899">
    <w:abstractNumId w:val="6"/>
  </w:num>
  <w:num w:numId="3" w16cid:durableId="900597634">
    <w:abstractNumId w:val="0"/>
  </w:num>
  <w:num w:numId="4" w16cid:durableId="728647033">
    <w:abstractNumId w:val="3"/>
  </w:num>
  <w:num w:numId="5" w16cid:durableId="2068334456">
    <w:abstractNumId w:val="4"/>
  </w:num>
  <w:num w:numId="6" w16cid:durableId="67196231">
    <w:abstractNumId w:val="2"/>
  </w:num>
  <w:num w:numId="7" w16cid:durableId="1064765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63"/>
    <w:rsid w:val="001F302B"/>
    <w:rsid w:val="00270DF8"/>
    <w:rsid w:val="00A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D7C3-FB92-4FFE-BE14-9A462ED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06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sztyn.so.gov.pl/images/stories/sad/USP_-_Dz_U_2015_133_wersja_2015-01-26_-_2015-06-04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Rajczakowska</dc:creator>
  <cp:keywords/>
  <dc:description/>
  <cp:lastModifiedBy>Urszula Rajczakowska</cp:lastModifiedBy>
  <cp:revision>1</cp:revision>
  <dcterms:created xsi:type="dcterms:W3CDTF">2023-05-31T05:15:00Z</dcterms:created>
  <dcterms:modified xsi:type="dcterms:W3CDTF">2023-05-31T05:16:00Z</dcterms:modified>
</cp:coreProperties>
</file>